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21D9" w14:textId="6CD599B9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Administrator danych osobowych</w:t>
      </w:r>
    </w:p>
    <w:p w14:paraId="40A1077D" w14:textId="37FE6EAF" w:rsidR="005623A3" w:rsidRPr="005623A3" w:rsidRDefault="00F500A1" w:rsidP="00F500A1">
      <w:pPr>
        <w:jc w:val="both"/>
        <w:rPr>
          <w:sz w:val="22"/>
          <w:szCs w:val="22"/>
        </w:rPr>
      </w:pPr>
      <w:r w:rsidRPr="00F500A1">
        <w:rPr>
          <w:sz w:val="22"/>
          <w:szCs w:val="22"/>
        </w:rPr>
        <w:t xml:space="preserve">Administratorem danych osobowych jest </w:t>
      </w:r>
      <w:r w:rsidRPr="00F500A1">
        <w:rPr>
          <w:b/>
          <w:bCs/>
          <w:sz w:val="22"/>
          <w:szCs w:val="22"/>
        </w:rPr>
        <w:t>Wójt Gminy Mikołajki Pomorskie</w:t>
      </w:r>
      <w:r w:rsidRPr="00F500A1">
        <w:rPr>
          <w:sz w:val="22"/>
          <w:szCs w:val="22"/>
        </w:rPr>
        <w:t xml:space="preserve"> – organ wykonawczy jednostki samorządu terytorialnego. Zadania organizacyjne i wykonawcze związane z przetwarzaniem danych realizuje Urząd Gminy Mikołajki Pomorskie.</w:t>
      </w:r>
    </w:p>
    <w:p w14:paraId="7CA91A40" w14:textId="2628C351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Dane kontaktowe inspektora ochrony danych</w:t>
      </w:r>
    </w:p>
    <w:p w14:paraId="7E611344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 xml:space="preserve">Administrator wyznaczył Inspektora Ochrony Danych – </w:t>
      </w:r>
      <w:r w:rsidRPr="005623A3">
        <w:rPr>
          <w:b/>
          <w:bCs/>
          <w:sz w:val="22"/>
          <w:szCs w:val="22"/>
        </w:rPr>
        <w:t>Jacka Lewandowskiego</w:t>
      </w:r>
      <w:r w:rsidRPr="005623A3">
        <w:rPr>
          <w:sz w:val="22"/>
          <w:szCs w:val="22"/>
        </w:rPr>
        <w:t>.</w:t>
      </w:r>
      <w:r w:rsidRPr="005623A3">
        <w:rPr>
          <w:sz w:val="22"/>
          <w:szCs w:val="22"/>
        </w:rPr>
        <w:br/>
        <w:t>Kontakt z inspektorem:</w:t>
      </w:r>
      <w:r w:rsidRPr="005623A3">
        <w:rPr>
          <w:sz w:val="22"/>
          <w:szCs w:val="22"/>
        </w:rPr>
        <w:br/>
        <w:t xml:space="preserve">• e-mail: </w:t>
      </w:r>
      <w:r w:rsidRPr="005623A3">
        <w:rPr>
          <w:b/>
          <w:bCs/>
          <w:sz w:val="22"/>
          <w:szCs w:val="22"/>
        </w:rPr>
        <w:t>iod@mikolajkipomorskie.pl</w:t>
      </w:r>
      <w:r w:rsidRPr="005623A3">
        <w:rPr>
          <w:sz w:val="22"/>
          <w:szCs w:val="22"/>
        </w:rPr>
        <w:br/>
        <w:t xml:space="preserve">• tel.: </w:t>
      </w:r>
      <w:r w:rsidRPr="005623A3">
        <w:rPr>
          <w:b/>
          <w:bCs/>
          <w:sz w:val="22"/>
          <w:szCs w:val="22"/>
        </w:rPr>
        <w:t>500 866 061</w:t>
      </w:r>
    </w:p>
    <w:p w14:paraId="6D2D0805" w14:textId="2D91C1AD" w:rsidR="005623A3" w:rsidRPr="005623A3" w:rsidRDefault="005623A3" w:rsidP="005623A3">
      <w:pPr>
        <w:rPr>
          <w:sz w:val="22"/>
          <w:szCs w:val="22"/>
        </w:rPr>
      </w:pPr>
    </w:p>
    <w:p w14:paraId="73998C71" w14:textId="44AF382B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Cele i podstawy prawne przetwarzania danych</w:t>
      </w:r>
    </w:p>
    <w:p w14:paraId="64ADC927" w14:textId="77777777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t>Państwa dane osobowe są przetwarzane w szczególności w celu:</w:t>
      </w:r>
    </w:p>
    <w:p w14:paraId="7A0AD1FA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wykonywania zadań publicznych</w:t>
      </w:r>
      <w:r w:rsidRPr="005623A3">
        <w:rPr>
          <w:sz w:val="22"/>
          <w:szCs w:val="22"/>
        </w:rPr>
        <w:t>, w tym zadań własnych i zleconych gminy, oraz realizacji władztwa publicznego – na podstawie art. 6 ust. 1 lit. e RODO</w:t>
      </w:r>
    </w:p>
    <w:p w14:paraId="0C266AD8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wypełnienia obowiązków prawnych</w:t>
      </w:r>
      <w:r w:rsidRPr="005623A3">
        <w:rPr>
          <w:sz w:val="22"/>
          <w:szCs w:val="22"/>
        </w:rPr>
        <w:t xml:space="preserve"> Administratora wynikających z przepisów prawa – na podstawie art. 6 ust. 1 lit. c RODO</w:t>
      </w:r>
    </w:p>
    <w:p w14:paraId="38DDA03C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zawarcia i realizacji umów</w:t>
      </w:r>
      <w:r w:rsidRPr="005623A3">
        <w:rPr>
          <w:sz w:val="22"/>
          <w:szCs w:val="22"/>
        </w:rPr>
        <w:t>, których stroną jest osoba, której dane dotyczą – na podstawie art. 6 ust. 1 lit. b RODO</w:t>
      </w:r>
    </w:p>
    <w:p w14:paraId="2958E761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zapewnienia bezpieczeństwa cybernetycznego, ciągłości działania oraz bezpieczeństwa zasobów teleinformatycznych JST</w:t>
      </w:r>
      <w:r w:rsidRPr="005623A3">
        <w:rPr>
          <w:sz w:val="22"/>
          <w:szCs w:val="22"/>
        </w:rPr>
        <w:t>, w tym tworzenia kopii bezpieczeństwa, monitorowania usług publicznych ICT oraz obsługi incydentów – na podstawie art. 6 ust. 1 lit. c i e RODO w związku z ustawą o KSC oraz dyrektywą NIS2</w:t>
      </w:r>
    </w:p>
    <w:p w14:paraId="52B135F3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zapewnienia dostępu do informacji publicznej, jawności finansów publicznych oraz przejrzystości działania JST</w:t>
      </w:r>
      <w:r w:rsidRPr="005623A3">
        <w:rPr>
          <w:sz w:val="22"/>
          <w:szCs w:val="22"/>
        </w:rPr>
        <w:t xml:space="preserve"> – na podstawie art. 6 ust. 1 lit. c i e RODO w związku z ustawą o dostępie do informacji publicznej oraz ustawą o finansach publicznych</w:t>
      </w:r>
    </w:p>
    <w:p w14:paraId="736F9094" w14:textId="77777777" w:rsidR="005623A3" w:rsidRPr="005623A3" w:rsidRDefault="005623A3" w:rsidP="005623A3">
      <w:pPr>
        <w:numPr>
          <w:ilvl w:val="0"/>
          <w:numId w:val="7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w pozostałych przypadkach – na podstawie zgody</w:t>
      </w:r>
      <w:r w:rsidRPr="005623A3">
        <w:rPr>
          <w:sz w:val="22"/>
          <w:szCs w:val="22"/>
        </w:rPr>
        <w:t>, w zakresie i celu wskazanym w treści tej zgody – art. 6 ust. 1 lit. a RODO.</w:t>
      </w:r>
    </w:p>
    <w:p w14:paraId="1A0A6DC9" w14:textId="77777777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t xml:space="preserve">Administrator może przetwarzać </w:t>
      </w:r>
      <w:r w:rsidRPr="005623A3">
        <w:rPr>
          <w:b/>
          <w:bCs/>
          <w:sz w:val="22"/>
          <w:szCs w:val="22"/>
        </w:rPr>
        <w:t>dane szczególnych kategorii</w:t>
      </w:r>
      <w:r w:rsidRPr="005623A3">
        <w:rPr>
          <w:sz w:val="22"/>
          <w:szCs w:val="22"/>
        </w:rPr>
        <w:t xml:space="preserve"> w przypadkach przewidzianych w art. 9 ust. 2 RODO oraz przepisach sektorowych, w szczególności w zakresie pomocy społecznej, oświaty, zdrowia publicznego, USC i realizacji świadczeń.</w:t>
      </w:r>
    </w:p>
    <w:p w14:paraId="1D2280C7" w14:textId="110A9DB2" w:rsidR="005623A3" w:rsidRPr="005623A3" w:rsidRDefault="005623A3" w:rsidP="005623A3">
      <w:pPr>
        <w:rPr>
          <w:sz w:val="22"/>
          <w:szCs w:val="22"/>
        </w:rPr>
      </w:pPr>
    </w:p>
    <w:p w14:paraId="4FB31414" w14:textId="0D2774A0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Źródła danych (art. 14 RODO)</w:t>
      </w:r>
    </w:p>
    <w:p w14:paraId="24162F8A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Dane osobowe mogą być pozyskiwane:</w:t>
      </w:r>
    </w:p>
    <w:p w14:paraId="145987A2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 xml:space="preserve">• </w:t>
      </w:r>
      <w:r w:rsidRPr="005623A3">
        <w:rPr>
          <w:b/>
          <w:bCs/>
          <w:sz w:val="22"/>
          <w:szCs w:val="22"/>
        </w:rPr>
        <w:t>bezpośrednio od osoby</w:t>
      </w:r>
      <w:r w:rsidRPr="005623A3">
        <w:rPr>
          <w:sz w:val="22"/>
          <w:szCs w:val="22"/>
        </w:rPr>
        <w:t>, której dotyczą</w:t>
      </w:r>
      <w:r w:rsidRPr="005623A3">
        <w:rPr>
          <w:sz w:val="22"/>
          <w:szCs w:val="22"/>
        </w:rPr>
        <w:br/>
        <w:t xml:space="preserve">• </w:t>
      </w:r>
      <w:r w:rsidRPr="005623A3">
        <w:rPr>
          <w:b/>
          <w:bCs/>
          <w:sz w:val="22"/>
          <w:szCs w:val="22"/>
        </w:rPr>
        <w:t>pośrednio z innych źródeł</w:t>
      </w:r>
      <w:r w:rsidRPr="005623A3">
        <w:rPr>
          <w:sz w:val="22"/>
          <w:szCs w:val="22"/>
        </w:rPr>
        <w:t>, w szczególności z:</w:t>
      </w:r>
    </w:p>
    <w:p w14:paraId="022A86AC" w14:textId="46BFC06D" w:rsidR="005623A3" w:rsidRPr="005623A3" w:rsidRDefault="005623A3" w:rsidP="005623A3">
      <w:pPr>
        <w:ind w:left="708"/>
        <w:rPr>
          <w:sz w:val="22"/>
          <w:szCs w:val="22"/>
        </w:rPr>
      </w:pPr>
      <w:r w:rsidRPr="005623A3">
        <w:rPr>
          <w:rFonts w:ascii="Arial" w:hAnsi="Arial" w:cs="Arial"/>
          <w:sz w:val="22"/>
          <w:szCs w:val="22"/>
        </w:rPr>
        <w:lastRenderedPageBreak/>
        <w:t xml:space="preserve">‒ </w:t>
      </w:r>
      <w:r w:rsidRPr="005623A3">
        <w:rPr>
          <w:sz w:val="22"/>
          <w:szCs w:val="22"/>
        </w:rPr>
        <w:t>rejestr</w:t>
      </w:r>
      <w:r w:rsidRPr="005623A3">
        <w:rPr>
          <w:rFonts w:ascii="Aptos" w:hAnsi="Aptos" w:cs="Aptos"/>
          <w:sz w:val="22"/>
          <w:szCs w:val="22"/>
        </w:rPr>
        <w:t>ó</w:t>
      </w:r>
      <w:r w:rsidRPr="005623A3">
        <w:rPr>
          <w:sz w:val="22"/>
          <w:szCs w:val="22"/>
        </w:rPr>
        <w:t>w publicznych,</w:t>
      </w:r>
      <w:r w:rsidRPr="005623A3">
        <w:rPr>
          <w:sz w:val="22"/>
          <w:szCs w:val="22"/>
        </w:rPr>
        <w:br/>
      </w:r>
      <w:r w:rsidRPr="005623A3">
        <w:rPr>
          <w:rFonts w:ascii="Arial" w:hAnsi="Arial" w:cs="Arial"/>
          <w:sz w:val="22"/>
          <w:szCs w:val="22"/>
        </w:rPr>
        <w:t>‒</w:t>
      </w:r>
      <w:r w:rsidRPr="005623A3">
        <w:rPr>
          <w:sz w:val="22"/>
          <w:szCs w:val="22"/>
        </w:rPr>
        <w:t xml:space="preserve"> system</w:t>
      </w:r>
      <w:r w:rsidRPr="005623A3">
        <w:rPr>
          <w:rFonts w:ascii="Aptos" w:hAnsi="Aptos" w:cs="Aptos"/>
          <w:sz w:val="22"/>
          <w:szCs w:val="22"/>
        </w:rPr>
        <w:t>ó</w:t>
      </w:r>
      <w:r w:rsidRPr="005623A3">
        <w:rPr>
          <w:sz w:val="22"/>
          <w:szCs w:val="22"/>
        </w:rPr>
        <w:t>w teleinformatycznych administracji rz</w:t>
      </w:r>
      <w:r w:rsidRPr="005623A3">
        <w:rPr>
          <w:rFonts w:ascii="Aptos" w:hAnsi="Aptos" w:cs="Aptos"/>
          <w:sz w:val="22"/>
          <w:szCs w:val="22"/>
        </w:rPr>
        <w:t>ą</w:t>
      </w:r>
      <w:r w:rsidRPr="005623A3">
        <w:rPr>
          <w:sz w:val="22"/>
          <w:szCs w:val="22"/>
        </w:rPr>
        <w:t>dowej,</w:t>
      </w:r>
      <w:r w:rsidRPr="005623A3">
        <w:rPr>
          <w:sz w:val="22"/>
          <w:szCs w:val="22"/>
        </w:rPr>
        <w:br/>
      </w:r>
      <w:r w:rsidRPr="005623A3">
        <w:rPr>
          <w:rFonts w:ascii="Arial" w:hAnsi="Arial" w:cs="Arial"/>
          <w:sz w:val="22"/>
          <w:szCs w:val="22"/>
        </w:rPr>
        <w:t>‒</w:t>
      </w:r>
      <w:r w:rsidRPr="005623A3">
        <w:rPr>
          <w:sz w:val="22"/>
          <w:szCs w:val="22"/>
        </w:rPr>
        <w:t xml:space="preserve"> innych jednostek samorz</w:t>
      </w:r>
      <w:r w:rsidRPr="005623A3">
        <w:rPr>
          <w:rFonts w:ascii="Aptos" w:hAnsi="Aptos" w:cs="Aptos"/>
          <w:sz w:val="22"/>
          <w:szCs w:val="22"/>
        </w:rPr>
        <w:t>ą</w:t>
      </w:r>
      <w:r w:rsidRPr="005623A3">
        <w:rPr>
          <w:sz w:val="22"/>
          <w:szCs w:val="22"/>
        </w:rPr>
        <w:t>du terytorialnego,</w:t>
      </w:r>
      <w:r w:rsidRPr="005623A3">
        <w:rPr>
          <w:sz w:val="22"/>
          <w:szCs w:val="22"/>
        </w:rPr>
        <w:br/>
      </w:r>
      <w:r w:rsidRPr="005623A3">
        <w:rPr>
          <w:rFonts w:ascii="Arial" w:hAnsi="Arial" w:cs="Arial"/>
          <w:sz w:val="22"/>
          <w:szCs w:val="22"/>
        </w:rPr>
        <w:t>‒</w:t>
      </w:r>
      <w:r w:rsidRPr="005623A3">
        <w:rPr>
          <w:sz w:val="22"/>
          <w:szCs w:val="22"/>
        </w:rPr>
        <w:t xml:space="preserve"> organ</w:t>
      </w:r>
      <w:r w:rsidRPr="005623A3">
        <w:rPr>
          <w:rFonts w:ascii="Aptos" w:hAnsi="Aptos" w:cs="Aptos"/>
          <w:sz w:val="22"/>
          <w:szCs w:val="22"/>
        </w:rPr>
        <w:t>ó</w:t>
      </w:r>
      <w:r w:rsidRPr="005623A3">
        <w:rPr>
          <w:sz w:val="22"/>
          <w:szCs w:val="22"/>
        </w:rPr>
        <w:t>w publicznych,</w:t>
      </w:r>
      <w:r w:rsidRPr="005623A3">
        <w:rPr>
          <w:sz w:val="22"/>
          <w:szCs w:val="22"/>
        </w:rPr>
        <w:br/>
      </w:r>
      <w:r w:rsidRPr="005623A3">
        <w:rPr>
          <w:rFonts w:ascii="Arial" w:hAnsi="Arial" w:cs="Arial"/>
          <w:sz w:val="22"/>
          <w:szCs w:val="22"/>
        </w:rPr>
        <w:t>‒</w:t>
      </w:r>
      <w:r w:rsidRPr="005623A3">
        <w:rPr>
          <w:sz w:val="22"/>
          <w:szCs w:val="22"/>
        </w:rPr>
        <w:t xml:space="preserve"> instytucji realizuj</w:t>
      </w:r>
      <w:r w:rsidRPr="005623A3">
        <w:rPr>
          <w:rFonts w:ascii="Aptos" w:hAnsi="Aptos" w:cs="Aptos"/>
          <w:sz w:val="22"/>
          <w:szCs w:val="22"/>
        </w:rPr>
        <w:t>ą</w:t>
      </w:r>
      <w:r w:rsidRPr="005623A3">
        <w:rPr>
          <w:sz w:val="22"/>
          <w:szCs w:val="22"/>
        </w:rPr>
        <w:t>cych zadania publiczne,</w:t>
      </w:r>
      <w:r w:rsidRPr="005623A3">
        <w:rPr>
          <w:sz w:val="22"/>
          <w:szCs w:val="22"/>
        </w:rPr>
        <w:br/>
      </w:r>
      <w:r w:rsidRPr="005623A3">
        <w:rPr>
          <w:rFonts w:ascii="Arial" w:hAnsi="Arial" w:cs="Arial"/>
          <w:sz w:val="22"/>
          <w:szCs w:val="22"/>
        </w:rPr>
        <w:t>‒</w:t>
      </w:r>
      <w:r w:rsidRPr="005623A3">
        <w:rPr>
          <w:sz w:val="22"/>
          <w:szCs w:val="22"/>
        </w:rPr>
        <w:t xml:space="preserve"> stron post</w:t>
      </w:r>
      <w:r w:rsidRPr="005623A3">
        <w:rPr>
          <w:rFonts w:ascii="Aptos" w:hAnsi="Aptos" w:cs="Aptos"/>
          <w:sz w:val="22"/>
          <w:szCs w:val="22"/>
        </w:rPr>
        <w:t>ę</w:t>
      </w:r>
      <w:r w:rsidRPr="005623A3">
        <w:rPr>
          <w:sz w:val="22"/>
          <w:szCs w:val="22"/>
        </w:rPr>
        <w:t>powania, rodzin, przedstawicieli ustawowych oraz pe</w:t>
      </w:r>
      <w:r w:rsidRPr="005623A3">
        <w:rPr>
          <w:rFonts w:ascii="Aptos" w:hAnsi="Aptos" w:cs="Aptos"/>
          <w:sz w:val="22"/>
          <w:szCs w:val="22"/>
        </w:rPr>
        <w:t>ł</w:t>
      </w:r>
      <w:r w:rsidRPr="005623A3">
        <w:rPr>
          <w:sz w:val="22"/>
          <w:szCs w:val="22"/>
        </w:rPr>
        <w:t>nomocnik</w:t>
      </w:r>
      <w:r w:rsidRPr="005623A3">
        <w:rPr>
          <w:rFonts w:ascii="Aptos" w:hAnsi="Aptos" w:cs="Aptos"/>
          <w:sz w:val="22"/>
          <w:szCs w:val="22"/>
        </w:rPr>
        <w:t>ó</w:t>
      </w:r>
      <w:r w:rsidRPr="005623A3">
        <w:rPr>
          <w:sz w:val="22"/>
          <w:szCs w:val="22"/>
        </w:rPr>
        <w:t>w.</w:t>
      </w:r>
    </w:p>
    <w:p w14:paraId="347D172D" w14:textId="5F50617F" w:rsidR="005623A3" w:rsidRPr="005623A3" w:rsidRDefault="005623A3" w:rsidP="005623A3">
      <w:pPr>
        <w:rPr>
          <w:sz w:val="22"/>
          <w:szCs w:val="22"/>
        </w:rPr>
      </w:pPr>
    </w:p>
    <w:p w14:paraId="3DEEF703" w14:textId="2A158B32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Odbiorcy danych</w:t>
      </w:r>
    </w:p>
    <w:p w14:paraId="1386FA85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Odbiorcami danych mogą być:</w:t>
      </w:r>
    </w:p>
    <w:p w14:paraId="30ADEA3B" w14:textId="4AD2B15B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D6DC7">
        <w:rPr>
          <w:b/>
          <w:bCs/>
          <w:sz w:val="22"/>
          <w:szCs w:val="22"/>
        </w:rPr>
        <w:t>osoby upoważnione przez Administratora</w:t>
      </w:r>
      <w:r w:rsidRPr="005623A3">
        <w:rPr>
          <w:sz w:val="22"/>
          <w:szCs w:val="22"/>
        </w:rPr>
        <w:t>;</w:t>
      </w:r>
    </w:p>
    <w:p w14:paraId="2676AC3B" w14:textId="0FEAD3B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jednostki organizacyjne gminy;</w:t>
      </w:r>
    </w:p>
    <w:p w14:paraId="5EE99EC4" w14:textId="3EC8DD49" w:rsidR="005623A3" w:rsidRPr="005623A3" w:rsidRDefault="005623A3" w:rsidP="005D6DC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podmioty przetwarzające dane na podstawie umów</w:t>
      </w:r>
      <w:r w:rsidRPr="005623A3">
        <w:rPr>
          <w:sz w:val="22"/>
          <w:szCs w:val="22"/>
        </w:rPr>
        <w:t xml:space="preserve"> (w szczególności dostawcy usług IT, operatorzy systemów, podmioty obsługujące infrastrukturę cyberbezpieczeństwa i kopie zapasowe);</w:t>
      </w:r>
    </w:p>
    <w:p w14:paraId="01545426" w14:textId="3ADE1023" w:rsidR="005623A3" w:rsidRPr="005623A3" w:rsidRDefault="005623A3" w:rsidP="005D6DC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podmioty i organy uprawnione do otrzymania danych na podstawie przepisów prawa;</w:t>
      </w:r>
    </w:p>
    <w:p w14:paraId="42DDD170" w14:textId="741DE7A7" w:rsidR="005623A3" w:rsidRPr="005623A3" w:rsidRDefault="005623A3" w:rsidP="005D6DC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opinie publiczna</w:t>
      </w:r>
      <w:r w:rsidRPr="005623A3">
        <w:rPr>
          <w:sz w:val="22"/>
          <w:szCs w:val="22"/>
        </w:rPr>
        <w:t>, w zakresie jawności działalności JST, udostępniania informacji publicznej i publikacji w Biuletynie Informacji Publicznej;</w:t>
      </w:r>
    </w:p>
    <w:p w14:paraId="3C457E48" w14:textId="49865E55" w:rsidR="005623A3" w:rsidRPr="005623A3" w:rsidRDefault="005623A3" w:rsidP="005D6DC7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5623A3">
        <w:rPr>
          <w:b/>
          <w:bCs/>
          <w:sz w:val="22"/>
          <w:szCs w:val="22"/>
        </w:rPr>
        <w:t>beneficjenci jawności finansów publicznych</w:t>
      </w:r>
      <w:r w:rsidRPr="005623A3">
        <w:rPr>
          <w:sz w:val="22"/>
          <w:szCs w:val="22"/>
        </w:rPr>
        <w:t>, w szczególności w zakresie publikacji rejestru umów i wydatkowania środków publicznych.</w:t>
      </w:r>
    </w:p>
    <w:p w14:paraId="510A7250" w14:textId="1789BAAF" w:rsidR="005623A3" w:rsidRPr="005623A3" w:rsidRDefault="005623A3" w:rsidP="005623A3">
      <w:pPr>
        <w:rPr>
          <w:sz w:val="22"/>
          <w:szCs w:val="22"/>
        </w:rPr>
      </w:pPr>
    </w:p>
    <w:p w14:paraId="18D03EF5" w14:textId="19CB83EC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Jawność publiczna i dostęp do informacji</w:t>
      </w:r>
    </w:p>
    <w:p w14:paraId="0332540F" w14:textId="77777777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t>Dane osobowe mogą być ujawnione w zakresie przewidzianym przepisami prawa dotyczącymi:</w:t>
      </w:r>
    </w:p>
    <w:p w14:paraId="5D93D80B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dostępu do informacji publicznej,</w:t>
      </w:r>
    </w:p>
    <w:p w14:paraId="33FCEAE5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jawności działania organów JST,</w:t>
      </w:r>
    </w:p>
    <w:p w14:paraId="4B7F4138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jawności wydatkowania środków publicznych,</w:t>
      </w:r>
    </w:p>
    <w:p w14:paraId="53EE335F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publikacji w BIP, w tym rejestru umów, protokołów i materiałów z posiedzeń organów,</w:t>
      </w:r>
    </w:p>
    <w:p w14:paraId="4D744C16" w14:textId="454A716D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transmisji i utrwalania obrad organów JST.</w:t>
      </w:r>
    </w:p>
    <w:p w14:paraId="0197D2D8" w14:textId="2F90BEFD" w:rsidR="005623A3" w:rsidRPr="005623A3" w:rsidRDefault="005623A3" w:rsidP="005623A3">
      <w:pPr>
        <w:rPr>
          <w:sz w:val="22"/>
          <w:szCs w:val="22"/>
        </w:rPr>
      </w:pPr>
    </w:p>
    <w:p w14:paraId="38805CB2" w14:textId="5EFBC9F9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Obowiązek podania danych</w:t>
      </w:r>
    </w:p>
    <w:p w14:paraId="2F70E34C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Podanie danych może wynikać z:</w:t>
      </w:r>
    </w:p>
    <w:p w14:paraId="0C5C89B8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obowiązku ustawowego,</w:t>
      </w:r>
    </w:p>
    <w:p w14:paraId="79595A19" w14:textId="77777777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wymogu umownego,</w:t>
      </w:r>
    </w:p>
    <w:p w14:paraId="18CC9641" w14:textId="6F17A672" w:rsidR="005623A3" w:rsidRPr="005623A3" w:rsidRDefault="005623A3" w:rsidP="005623A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5623A3">
        <w:rPr>
          <w:sz w:val="22"/>
          <w:szCs w:val="22"/>
        </w:rPr>
        <w:t>lub być dobrowolne – w przypadku przetwarzania na podstawie zgody.</w:t>
      </w:r>
    </w:p>
    <w:p w14:paraId="7BAD0590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Niepodanie danych może skutkować brakiem możliwości realizacji sprawy lub zawarcia umowy.</w:t>
      </w:r>
    </w:p>
    <w:p w14:paraId="37BB703B" w14:textId="7C803C08" w:rsidR="005623A3" w:rsidRPr="005623A3" w:rsidRDefault="005623A3" w:rsidP="005623A3">
      <w:pPr>
        <w:rPr>
          <w:sz w:val="22"/>
          <w:szCs w:val="22"/>
        </w:rPr>
      </w:pPr>
    </w:p>
    <w:p w14:paraId="2CCD5848" w14:textId="5E8BF24B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Okres przechowywania danych</w:t>
      </w:r>
    </w:p>
    <w:p w14:paraId="5CC09B9F" w14:textId="77777777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lastRenderedPageBreak/>
        <w:t>Dane osobowe są przechowywane przez okres wynikający z przepisów prawa, w szczególności z ustawy o narodowym zasobie archiwalnym i archiwach oraz przepisów sektorowych, a w przypadku ich braku – przez okres niezbędny do realizacji celu przetwarzania.</w:t>
      </w:r>
    </w:p>
    <w:p w14:paraId="641EF7F4" w14:textId="39DB1CF6" w:rsidR="005623A3" w:rsidRPr="005623A3" w:rsidRDefault="005623A3" w:rsidP="005623A3">
      <w:pPr>
        <w:rPr>
          <w:sz w:val="22"/>
          <w:szCs w:val="22"/>
        </w:rPr>
      </w:pPr>
    </w:p>
    <w:p w14:paraId="131B39A3" w14:textId="4853FC75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Prawa osób, których dane dotyczą</w:t>
      </w:r>
    </w:p>
    <w:p w14:paraId="167EEE92" w14:textId="1A7CC8C6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t>Przysługują Państwu prawa wynikające z RODO, w szczególności:</w:t>
      </w:r>
      <w:r>
        <w:rPr>
          <w:sz w:val="22"/>
          <w:szCs w:val="22"/>
        </w:rPr>
        <w:t xml:space="preserve">  </w:t>
      </w:r>
      <w:r w:rsidRPr="005623A3">
        <w:rPr>
          <w:sz w:val="22"/>
          <w:szCs w:val="22"/>
        </w:rPr>
        <w:t>dostępu do danych, sprostowania, ograniczenia przetwarzania, sprzeciwu, usunięcia danych (w przypadkach przewidzianych RODO), przenoszenia danych (w zakresie przetwarzania na podstawie zgody lub umowy).</w:t>
      </w:r>
    </w:p>
    <w:p w14:paraId="1E930E0A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W przypadku przetwarzania danych na podstawie zgody – mają Państwo prawo wycofać zgodę w dowolnym momencie.</w:t>
      </w:r>
    </w:p>
    <w:p w14:paraId="0A8E558D" w14:textId="590900ED" w:rsidR="005623A3" w:rsidRPr="005623A3" w:rsidRDefault="005623A3" w:rsidP="005623A3">
      <w:pPr>
        <w:rPr>
          <w:sz w:val="22"/>
          <w:szCs w:val="22"/>
        </w:rPr>
      </w:pPr>
    </w:p>
    <w:p w14:paraId="1174B361" w14:textId="49755791" w:rsidR="005623A3" w:rsidRPr="005623A3" w:rsidRDefault="005623A3" w:rsidP="005623A3">
      <w:pPr>
        <w:jc w:val="both"/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Prawo wniesienia skargi</w:t>
      </w:r>
    </w:p>
    <w:p w14:paraId="451249B5" w14:textId="77777777" w:rsidR="005623A3" w:rsidRPr="005623A3" w:rsidRDefault="005623A3" w:rsidP="005623A3">
      <w:pPr>
        <w:jc w:val="both"/>
        <w:rPr>
          <w:sz w:val="22"/>
          <w:szCs w:val="22"/>
        </w:rPr>
      </w:pPr>
      <w:r w:rsidRPr="005623A3">
        <w:rPr>
          <w:sz w:val="22"/>
          <w:szCs w:val="22"/>
        </w:rPr>
        <w:t>Przysługuje Państwu prawo wniesienia skargi do Prezesa Urzędu Ochrony Danych Osobowych.</w:t>
      </w:r>
    </w:p>
    <w:p w14:paraId="69A28ACE" w14:textId="35AD3CDA" w:rsidR="005623A3" w:rsidRPr="005623A3" w:rsidRDefault="005623A3" w:rsidP="005623A3">
      <w:pPr>
        <w:rPr>
          <w:sz w:val="22"/>
          <w:szCs w:val="22"/>
        </w:rPr>
      </w:pPr>
    </w:p>
    <w:p w14:paraId="1BB3E9D0" w14:textId="5204559B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Przekazywanie danych poza UE</w:t>
      </w:r>
    </w:p>
    <w:p w14:paraId="601D9665" w14:textId="77777777" w:rsidR="005623A3" w:rsidRPr="005623A3" w:rsidRDefault="005623A3" w:rsidP="005623A3">
      <w:pPr>
        <w:rPr>
          <w:sz w:val="22"/>
          <w:szCs w:val="22"/>
        </w:rPr>
      </w:pPr>
      <w:r w:rsidRPr="005623A3">
        <w:rPr>
          <w:sz w:val="22"/>
          <w:szCs w:val="22"/>
        </w:rPr>
        <w:t>Administrator co do zasady nie przekazuje danych do państw trzecich, chyba że wynika to z przepisów prawa lub umów międzynarodowych.</w:t>
      </w:r>
    </w:p>
    <w:p w14:paraId="6A1F859E" w14:textId="0B54F00E" w:rsidR="005623A3" w:rsidRPr="005623A3" w:rsidRDefault="005623A3" w:rsidP="005623A3">
      <w:pPr>
        <w:rPr>
          <w:sz w:val="22"/>
          <w:szCs w:val="22"/>
        </w:rPr>
      </w:pPr>
    </w:p>
    <w:p w14:paraId="5655F1F0" w14:textId="548A0D45" w:rsidR="005623A3" w:rsidRPr="005623A3" w:rsidRDefault="005623A3" w:rsidP="005623A3">
      <w:pPr>
        <w:rPr>
          <w:b/>
          <w:bCs/>
          <w:sz w:val="22"/>
          <w:szCs w:val="22"/>
        </w:rPr>
      </w:pPr>
      <w:r w:rsidRPr="005623A3">
        <w:rPr>
          <w:b/>
          <w:bCs/>
          <w:sz w:val="22"/>
          <w:szCs w:val="22"/>
        </w:rPr>
        <w:t>Zautomatyzowane podejmowanie decyzji</w:t>
      </w:r>
    </w:p>
    <w:p w14:paraId="2120B2FA" w14:textId="4F2BF525" w:rsidR="009002F2" w:rsidRPr="005623A3" w:rsidRDefault="005623A3">
      <w:pPr>
        <w:rPr>
          <w:sz w:val="22"/>
          <w:szCs w:val="22"/>
        </w:rPr>
      </w:pPr>
      <w:r w:rsidRPr="005623A3">
        <w:rPr>
          <w:sz w:val="22"/>
          <w:szCs w:val="22"/>
        </w:rPr>
        <w:t>Dane osobowe nie podlegają zautomatyzowanemu podejmowaniu decyzji, w tym profilowaniu.</w:t>
      </w:r>
    </w:p>
    <w:sectPr w:rsidR="009002F2" w:rsidRPr="0056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7EA"/>
    <w:multiLevelType w:val="multilevel"/>
    <w:tmpl w:val="D6CA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A79DF"/>
    <w:multiLevelType w:val="multilevel"/>
    <w:tmpl w:val="79263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932B7"/>
    <w:multiLevelType w:val="multilevel"/>
    <w:tmpl w:val="8E16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255B0"/>
    <w:multiLevelType w:val="hybridMultilevel"/>
    <w:tmpl w:val="FE6ADC90"/>
    <w:lvl w:ilvl="0" w:tplc="DBE20A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436A5"/>
    <w:multiLevelType w:val="multilevel"/>
    <w:tmpl w:val="2E1C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419D5"/>
    <w:multiLevelType w:val="multilevel"/>
    <w:tmpl w:val="64B8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9369B"/>
    <w:multiLevelType w:val="hybridMultilevel"/>
    <w:tmpl w:val="E11C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41615"/>
    <w:multiLevelType w:val="multilevel"/>
    <w:tmpl w:val="8F64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06E1D"/>
    <w:multiLevelType w:val="multilevel"/>
    <w:tmpl w:val="1DBA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5865134">
    <w:abstractNumId w:val="8"/>
  </w:num>
  <w:num w:numId="2" w16cid:durableId="843977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91106">
    <w:abstractNumId w:val="5"/>
  </w:num>
  <w:num w:numId="4" w16cid:durableId="935022812">
    <w:abstractNumId w:val="4"/>
  </w:num>
  <w:num w:numId="5" w16cid:durableId="327758469">
    <w:abstractNumId w:val="7"/>
  </w:num>
  <w:num w:numId="6" w16cid:durableId="498036441">
    <w:abstractNumId w:val="2"/>
  </w:num>
  <w:num w:numId="7" w16cid:durableId="702947051">
    <w:abstractNumId w:val="1"/>
  </w:num>
  <w:num w:numId="8" w16cid:durableId="1982928079">
    <w:abstractNumId w:val="6"/>
  </w:num>
  <w:num w:numId="9" w16cid:durableId="140183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3"/>
    <w:rsid w:val="005623A3"/>
    <w:rsid w:val="005D6DC7"/>
    <w:rsid w:val="009002F2"/>
    <w:rsid w:val="009B4236"/>
    <w:rsid w:val="00A70407"/>
    <w:rsid w:val="00F500A1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AF5A"/>
  <w15:chartTrackingRefBased/>
  <w15:docId w15:val="{27A7AF3C-3550-4F9D-BD3E-6B53C187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002F2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2F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3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3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3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3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3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23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612</Words>
  <Characters>4035</Characters>
  <Application>Microsoft Office Word</Application>
  <DocSecurity>0</DocSecurity>
  <Lines>96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Lewandowski</dc:creator>
  <cp:keywords/>
  <dc:description/>
  <cp:lastModifiedBy>Jacek Lewandowski</cp:lastModifiedBy>
  <cp:revision>2</cp:revision>
  <dcterms:created xsi:type="dcterms:W3CDTF">2026-01-14T08:11:00Z</dcterms:created>
  <dcterms:modified xsi:type="dcterms:W3CDTF">2026-01-14T11:26:00Z</dcterms:modified>
</cp:coreProperties>
</file>